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9E20" w14:textId="77777777" w:rsidR="00CA3E5F" w:rsidRDefault="00CA3E5F" w:rsidP="00CA3E5F">
      <w:pPr>
        <w:pStyle w:val="Intestazione"/>
        <w:tabs>
          <w:tab w:val="clear" w:pos="9638"/>
          <w:tab w:val="right" w:pos="9923"/>
        </w:tabs>
        <w:ind w:left="-709"/>
      </w:pPr>
      <w:r>
        <w:rPr>
          <w:noProof/>
        </w:rPr>
        <w:drawing>
          <wp:inline distT="0" distB="0" distL="0" distR="0" wp14:anchorId="632B0E56" wp14:editId="05D1DE70">
            <wp:extent cx="6896100" cy="1127760"/>
            <wp:effectExtent l="19050" t="0" r="0" b="0"/>
            <wp:docPr id="1" name="Immagine 1" descr="sopra2013_4colore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opra2013_4coloreU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99E0E7" w14:textId="77777777" w:rsidR="00CA3E5F" w:rsidRDefault="00CA3E5F" w:rsidP="00CA3E5F">
      <w:pPr>
        <w:pStyle w:val="Intestazione"/>
      </w:pPr>
    </w:p>
    <w:p w14:paraId="7355EF5B" w14:textId="77777777" w:rsidR="00CA3E5F" w:rsidRDefault="00CA3E5F" w:rsidP="00CA3E5F">
      <w:pPr>
        <w:pStyle w:val="Intestazione"/>
        <w:rPr>
          <w:rFonts w:ascii="Century Gothic" w:hAnsi="Century Gothic"/>
          <w:sz w:val="20"/>
        </w:rPr>
      </w:pPr>
      <w:r w:rsidRPr="00DB2642">
        <w:rPr>
          <w:rFonts w:ascii="Century Gothic" w:hAnsi="Century Gothic"/>
          <w:sz w:val="20"/>
        </w:rPr>
        <w:t xml:space="preserve">Firenze, </w:t>
      </w:r>
      <w:r>
        <w:rPr>
          <w:rFonts w:ascii="Century Gothic" w:hAnsi="Century Gothic"/>
          <w:sz w:val="20"/>
        </w:rPr>
        <w:t>28/10/2022</w:t>
      </w:r>
    </w:p>
    <w:p w14:paraId="42CC7669" w14:textId="77777777" w:rsidR="00CA3E5F" w:rsidRDefault="00CA3E5F" w:rsidP="00CA3E5F">
      <w:pPr>
        <w:jc w:val="center"/>
        <w:rPr>
          <w:rFonts w:ascii="Century Gothic" w:hAnsi="Century Gothic"/>
          <w:b/>
          <w:bCs/>
          <w:sz w:val="20"/>
        </w:rPr>
      </w:pPr>
    </w:p>
    <w:p w14:paraId="38E779D4" w14:textId="77777777" w:rsidR="00CA3E5F" w:rsidRDefault="00CA3E5F" w:rsidP="00CA3E5F">
      <w:pPr>
        <w:jc w:val="center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>D E C I S I O N E N. 395</w:t>
      </w:r>
    </w:p>
    <w:p w14:paraId="23399222" w14:textId="77777777" w:rsidR="00CA3E5F" w:rsidRDefault="00CA3E5F" w:rsidP="00CA3E5F">
      <w:pPr>
        <w:jc w:val="center"/>
        <w:rPr>
          <w:rFonts w:ascii="Century Gothic" w:hAnsi="Century Gothic"/>
          <w:sz w:val="20"/>
        </w:rPr>
      </w:pPr>
    </w:p>
    <w:p w14:paraId="72A7ED34" w14:textId="77777777" w:rsidR="00CA3E5F" w:rsidRDefault="00CA3E5F" w:rsidP="00CA3E5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418" w:hanging="1412"/>
        <w:jc w:val="both"/>
        <w:rPr>
          <w:rFonts w:ascii="Century Gothic" w:hAnsi="Century Gothic"/>
          <w:sz w:val="20"/>
          <w:szCs w:val="20"/>
        </w:rPr>
      </w:pPr>
      <w:r w:rsidRPr="00F30AEF">
        <w:rPr>
          <w:rFonts w:ascii="Century Gothic" w:hAnsi="Century Gothic"/>
          <w:sz w:val="20"/>
        </w:rPr>
        <w:t xml:space="preserve">Oggetto: </w:t>
      </w:r>
      <w:r w:rsidRPr="00F30AEF">
        <w:rPr>
          <w:rFonts w:ascii="Century Gothic" w:hAnsi="Century Gothic"/>
          <w:sz w:val="20"/>
        </w:rPr>
        <w:tab/>
      </w:r>
      <w:r w:rsidRPr="004E4A4D">
        <w:rPr>
          <w:rFonts w:ascii="Century Gothic" w:hAnsi="Century Gothic" w:cs="Courier New"/>
          <w:sz w:val="20"/>
          <w:szCs w:val="20"/>
        </w:rPr>
        <w:t xml:space="preserve">Tornata di n. </w:t>
      </w:r>
      <w:r>
        <w:rPr>
          <w:rFonts w:ascii="Century Gothic" w:hAnsi="Century Gothic" w:cs="Courier New"/>
          <w:sz w:val="20"/>
          <w:szCs w:val="20"/>
        </w:rPr>
        <w:t>2</w:t>
      </w:r>
      <w:r w:rsidRPr="004E4A4D">
        <w:rPr>
          <w:rFonts w:ascii="Century Gothic" w:hAnsi="Century Gothic" w:cs="Courier New"/>
          <w:sz w:val="20"/>
          <w:szCs w:val="20"/>
        </w:rPr>
        <w:t xml:space="preserve"> procedure di affidamento diretto ex art.</w:t>
      </w:r>
      <w:r w:rsidRPr="00F55DCF">
        <w:rPr>
          <w:rFonts w:ascii="Century Gothic" w:hAnsi="Century Gothic"/>
          <w:sz w:val="20"/>
          <w:szCs w:val="20"/>
        </w:rPr>
        <w:t xml:space="preserve"> dell’art. 1, comma 2, lett. a), del D.L. 76/2020 così come modificato dalla L 120/2020 per l’affidamento degli </w:t>
      </w:r>
      <w:r w:rsidRPr="009806A8">
        <w:rPr>
          <w:rFonts w:ascii="Century Gothic" w:hAnsi="Century Gothic"/>
          <w:b/>
          <w:bCs/>
          <w:sz w:val="20"/>
          <w:szCs w:val="20"/>
        </w:rPr>
        <w:t>incarichi professionali per</w:t>
      </w:r>
      <w:r>
        <w:rPr>
          <w:rFonts w:ascii="Century Gothic" w:hAnsi="Century Gothic"/>
          <w:b/>
          <w:bCs/>
          <w:sz w:val="20"/>
          <w:szCs w:val="20"/>
        </w:rPr>
        <w:t xml:space="preserve"> l’esecuzione delle indagini geologiche</w:t>
      </w:r>
      <w:r w:rsidRPr="00F55DCF">
        <w:rPr>
          <w:rFonts w:ascii="Century Gothic" w:hAnsi="Century Gothic"/>
          <w:b/>
          <w:bCs/>
          <w:sz w:val="20"/>
          <w:szCs w:val="20"/>
        </w:rPr>
        <w:t xml:space="preserve">, </w:t>
      </w:r>
      <w:r w:rsidRPr="00F55DCF">
        <w:rPr>
          <w:rFonts w:ascii="Century Gothic" w:hAnsi="Century Gothic"/>
          <w:sz w:val="20"/>
          <w:szCs w:val="20"/>
        </w:rPr>
        <w:t>articolat</w:t>
      </w:r>
      <w:r>
        <w:rPr>
          <w:rFonts w:ascii="Century Gothic" w:hAnsi="Century Gothic"/>
          <w:sz w:val="20"/>
          <w:szCs w:val="20"/>
        </w:rPr>
        <w:t>e</w:t>
      </w:r>
      <w:r w:rsidRPr="00F55DCF">
        <w:rPr>
          <w:rFonts w:ascii="Century Gothic" w:hAnsi="Century Gothic"/>
          <w:sz w:val="20"/>
          <w:szCs w:val="20"/>
        </w:rPr>
        <w:t xml:space="preserve"> in lotti funzionali.</w:t>
      </w:r>
    </w:p>
    <w:p w14:paraId="2F43CF57" w14:textId="77777777" w:rsidR="00CA3E5F" w:rsidRDefault="00CA3E5F" w:rsidP="00CA3E5F">
      <w:pPr>
        <w:pStyle w:val="NormaleWeb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418" w:hanging="1412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 w:cs="Courier New"/>
          <w:b/>
          <w:bCs/>
          <w:sz w:val="20"/>
        </w:rPr>
        <w:t xml:space="preserve"> </w:t>
      </w:r>
      <w:r>
        <w:rPr>
          <w:rFonts w:ascii="Century Gothic" w:hAnsi="Century Gothic" w:cs="Courier New"/>
          <w:b/>
          <w:bCs/>
          <w:sz w:val="20"/>
        </w:rPr>
        <w:tab/>
      </w:r>
      <w:bookmarkStart w:id="0" w:name="_Hlk116553599"/>
      <w:r w:rsidRPr="00F55DCF">
        <w:rPr>
          <w:rFonts w:ascii="Century Gothic" w:hAnsi="Century Gothic" w:cs="Courier New"/>
          <w:b/>
          <w:bCs/>
          <w:sz w:val="20"/>
          <w:szCs w:val="20"/>
        </w:rPr>
        <w:t xml:space="preserve">Lotto 1: </w:t>
      </w:r>
      <w:r w:rsidRPr="00F55DCF">
        <w:rPr>
          <w:rFonts w:ascii="Century Gothic" w:hAnsi="Century Gothic"/>
          <w:sz w:val="20"/>
          <w:szCs w:val="20"/>
        </w:rPr>
        <w:t xml:space="preserve">Intervento di miglioramento sismico ed energetico di tre fabbricati, posti nel Comune di Borgo San Lorenzo, via Landi 1, 2, 3. </w:t>
      </w:r>
      <w:r w:rsidRPr="0083349F">
        <w:rPr>
          <w:rFonts w:ascii="Century Gothic" w:hAnsi="Century Gothic"/>
          <w:bCs/>
          <w:sz w:val="20"/>
        </w:rPr>
        <w:t>FINANZIAMENTO: DPCM del 15.9.2021 per la realizzazione del Programma “Sicuro, verde e sociale: riqualificazione dell'edilizia residenziale pubblica” Fondi Complementari al PNRR - decreto-legge 6 maggio 2021 n.59 convertito con modificazioni dalla legge 1° luglio 2021, n.101,</w:t>
      </w:r>
      <w:r w:rsidRPr="0083349F">
        <w:rPr>
          <w:bCs/>
        </w:rPr>
        <w:t xml:space="preserve"> </w:t>
      </w:r>
      <w:r w:rsidRPr="0083349F">
        <w:rPr>
          <w:rFonts w:ascii="Century Gothic" w:hAnsi="Century Gothic"/>
          <w:bCs/>
          <w:sz w:val="20"/>
        </w:rPr>
        <w:t>art 6 Allegato A - Delibera GRT 1133 del 28/10/2021</w:t>
      </w:r>
      <w:r w:rsidRPr="00B42F2E">
        <w:rPr>
          <w:rFonts w:ascii="Century Gothic" w:hAnsi="Century Gothic"/>
          <w:sz w:val="20"/>
          <w:szCs w:val="20"/>
        </w:rPr>
        <w:t xml:space="preserve">– </w:t>
      </w:r>
      <w:r>
        <w:rPr>
          <w:rFonts w:ascii="Century Gothic" w:hAnsi="Century Gothic"/>
          <w:bCs/>
          <w:sz w:val="20"/>
        </w:rPr>
        <w:t xml:space="preserve">Progetto definitivo </w:t>
      </w:r>
      <w:r w:rsidRPr="00282E30">
        <w:rPr>
          <w:rFonts w:ascii="Century Gothic" w:hAnsi="Century Gothic"/>
          <w:sz w:val="20"/>
          <w:szCs w:val="20"/>
        </w:rPr>
        <w:t xml:space="preserve">– </w:t>
      </w:r>
      <w:r w:rsidRPr="00282E30">
        <w:rPr>
          <w:rFonts w:ascii="Century Gothic" w:hAnsi="Century Gothic"/>
          <w:b/>
          <w:bCs/>
          <w:sz w:val="20"/>
          <w:szCs w:val="20"/>
        </w:rPr>
        <w:t xml:space="preserve">CIG LOTTO 1: </w:t>
      </w:r>
      <w:r w:rsidRPr="000E5B2E">
        <w:rPr>
          <w:rFonts w:ascii="Century Gothic" w:hAnsi="Century Gothic"/>
          <w:b/>
          <w:bCs/>
          <w:sz w:val="20"/>
          <w:szCs w:val="20"/>
        </w:rPr>
        <w:t>Z1938249F5</w:t>
      </w:r>
    </w:p>
    <w:p w14:paraId="5776025D" w14:textId="77777777" w:rsidR="00CA3E5F" w:rsidRDefault="00CA3E5F" w:rsidP="00CA3E5F">
      <w:pPr>
        <w:pStyle w:val="NormaleWeb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418" w:hanging="1412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 w:cs="Courier New"/>
          <w:b/>
          <w:bCs/>
          <w:sz w:val="20"/>
          <w:szCs w:val="20"/>
        </w:rPr>
        <w:t xml:space="preserve"> </w:t>
      </w:r>
      <w:r>
        <w:rPr>
          <w:rFonts w:ascii="Century Gothic" w:hAnsi="Century Gothic" w:cs="Courier New"/>
          <w:b/>
          <w:bCs/>
          <w:sz w:val="20"/>
          <w:szCs w:val="20"/>
        </w:rPr>
        <w:tab/>
      </w:r>
      <w:r w:rsidRPr="00F55DCF">
        <w:rPr>
          <w:rFonts w:ascii="Century Gothic" w:hAnsi="Century Gothic"/>
          <w:b/>
          <w:bCs/>
          <w:sz w:val="20"/>
          <w:szCs w:val="20"/>
        </w:rPr>
        <w:t>Lotto 2</w:t>
      </w:r>
      <w:r w:rsidRPr="00F55DCF">
        <w:rPr>
          <w:rFonts w:ascii="Century Gothic" w:hAnsi="Century Gothic"/>
          <w:sz w:val="20"/>
          <w:szCs w:val="20"/>
        </w:rPr>
        <w:t xml:space="preserve">: Intervento di miglioramento sismico ed energetico di due fabbricati, posti nel Comune di Figline e Incisa Valdarno, via Roma 108, 122. </w:t>
      </w:r>
      <w:r w:rsidRPr="0083349F">
        <w:rPr>
          <w:rFonts w:ascii="Century Gothic" w:hAnsi="Century Gothic"/>
          <w:bCs/>
          <w:sz w:val="20"/>
        </w:rPr>
        <w:t>FINANZIAMENTO: DPCM del 15.9.2021 per la realizzazione del Programma “Sicuro, verde e sociale: riqualificazione dell'edilizia residenziale pubblica” Fondi Complementari al PNRR - decreto-legge 6 maggio 2021 n.59 convertito con modificazioni dalla legge 1° luglio 2021, n.101,</w:t>
      </w:r>
      <w:r w:rsidRPr="0083349F">
        <w:rPr>
          <w:bCs/>
        </w:rPr>
        <w:t xml:space="preserve"> </w:t>
      </w:r>
      <w:r w:rsidRPr="0083349F">
        <w:rPr>
          <w:rFonts w:ascii="Century Gothic" w:hAnsi="Century Gothic"/>
          <w:bCs/>
          <w:sz w:val="20"/>
        </w:rPr>
        <w:t>art 6 Allegato A - Delibera GRT 1133 del 28/10/2021</w:t>
      </w:r>
      <w:r w:rsidRPr="00B42F2E">
        <w:rPr>
          <w:rFonts w:ascii="Century Gothic" w:hAnsi="Century Gothic"/>
          <w:sz w:val="20"/>
          <w:szCs w:val="20"/>
        </w:rPr>
        <w:t xml:space="preserve">– </w:t>
      </w:r>
      <w:r>
        <w:rPr>
          <w:rFonts w:ascii="Century Gothic" w:hAnsi="Century Gothic"/>
          <w:bCs/>
          <w:sz w:val="20"/>
        </w:rPr>
        <w:t xml:space="preserve">Progetto definitivo </w:t>
      </w:r>
      <w:r w:rsidRPr="00282E30">
        <w:rPr>
          <w:rFonts w:ascii="Century Gothic" w:hAnsi="Century Gothic"/>
          <w:sz w:val="20"/>
          <w:szCs w:val="20"/>
        </w:rPr>
        <w:t xml:space="preserve">– </w:t>
      </w:r>
      <w:r w:rsidRPr="00282E30">
        <w:rPr>
          <w:rFonts w:ascii="Century Gothic" w:hAnsi="Century Gothic"/>
          <w:b/>
          <w:bCs/>
          <w:sz w:val="20"/>
          <w:szCs w:val="20"/>
        </w:rPr>
        <w:t xml:space="preserve">CIG LOTTO 2: </w:t>
      </w:r>
      <w:r w:rsidRPr="000E5B2E">
        <w:rPr>
          <w:rFonts w:ascii="Century Gothic" w:hAnsi="Century Gothic"/>
          <w:b/>
          <w:bCs/>
          <w:sz w:val="20"/>
          <w:szCs w:val="20"/>
        </w:rPr>
        <w:t>Z923824A37</w:t>
      </w:r>
      <w:bookmarkEnd w:id="0"/>
    </w:p>
    <w:p w14:paraId="654587BE" w14:textId="77777777" w:rsidR="00CA3E5F" w:rsidRPr="0080132C" w:rsidRDefault="00CA3E5F" w:rsidP="00CA3E5F">
      <w:pPr>
        <w:pStyle w:val="NormaleWeb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418" w:hanging="1412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ab/>
      </w:r>
      <w:r w:rsidRPr="00F55DCF">
        <w:rPr>
          <w:rFonts w:ascii="Century Gothic" w:hAnsi="Century Gothic"/>
          <w:b/>
          <w:bCs/>
          <w:sz w:val="20"/>
          <w:szCs w:val="20"/>
        </w:rPr>
        <w:t>Stazione Appaltante CASA S.p.A.</w:t>
      </w:r>
    </w:p>
    <w:p w14:paraId="37757BAF" w14:textId="77777777" w:rsidR="00CA3E5F" w:rsidRDefault="00CA3E5F" w:rsidP="00CA3E5F">
      <w:pPr>
        <w:rPr>
          <w:rFonts w:ascii="Century Gothic" w:hAnsi="Century Gothic"/>
          <w:sz w:val="20"/>
        </w:rPr>
      </w:pPr>
    </w:p>
    <w:p w14:paraId="3116C57D" w14:textId="77777777" w:rsidR="00CA3E5F" w:rsidRDefault="00CA3E5F" w:rsidP="00CA3E5F">
      <w:pPr>
        <w:pStyle w:val="NormaleWeb"/>
        <w:ind w:left="1418" w:hanging="1412"/>
        <w:jc w:val="center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>IL PRESIDENTE</w:t>
      </w:r>
    </w:p>
    <w:p w14:paraId="51A308E0" w14:textId="77777777" w:rsidR="00CA3E5F" w:rsidRDefault="00CA3E5F" w:rsidP="00CA3E5F">
      <w:pPr>
        <w:rPr>
          <w:rFonts w:ascii="Century Gothic" w:hAnsi="Century Gothic"/>
          <w:sz w:val="20"/>
        </w:rPr>
      </w:pPr>
    </w:p>
    <w:p w14:paraId="7698699D" w14:textId="77777777" w:rsidR="00CA3E5F" w:rsidRDefault="00CA3E5F" w:rsidP="00CA3E5F">
      <w:pPr>
        <w:pStyle w:val="Pidipagina"/>
        <w:tabs>
          <w:tab w:val="clear" w:pos="4819"/>
          <w:tab w:val="clear" w:pos="9638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VISTA </w:t>
      </w:r>
      <w:r>
        <w:rPr>
          <w:rFonts w:ascii="Century Gothic" w:hAnsi="Century Gothic"/>
          <w:sz w:val="20"/>
        </w:rPr>
        <w:t>la relazione in data 26 ottobre 2022 a firma del Responsabile dell'ufficio Progetti e Cantieri, e del Dirigente del Servizio Tecnico, con le indicazioni e proposte ivi contenute;</w:t>
      </w:r>
    </w:p>
    <w:p w14:paraId="5018AFFC" w14:textId="77777777" w:rsidR="00CA3E5F" w:rsidRPr="005F1F97" w:rsidRDefault="00CA3E5F" w:rsidP="00CA3E5F">
      <w:pPr>
        <w:pStyle w:val="Pidipagina"/>
        <w:tabs>
          <w:tab w:val="clear" w:pos="4819"/>
          <w:tab w:val="clear" w:pos="9638"/>
        </w:tabs>
        <w:rPr>
          <w:rFonts w:ascii="Century Gothic" w:hAnsi="Century Gothic"/>
          <w:sz w:val="20"/>
        </w:rPr>
      </w:pPr>
    </w:p>
    <w:p w14:paraId="5E242B70" w14:textId="77777777" w:rsidR="00CA3E5F" w:rsidRPr="005C4A53" w:rsidRDefault="00CA3E5F" w:rsidP="00CA3E5F">
      <w:pPr>
        <w:pStyle w:val="Pidipagina"/>
        <w:tabs>
          <w:tab w:val="clear" w:pos="4819"/>
          <w:tab w:val="clear" w:pos="9638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VISTI</w:t>
      </w:r>
      <w:r>
        <w:rPr>
          <w:rFonts w:ascii="Century Gothic" w:hAnsi="Century Gothic"/>
          <w:sz w:val="20"/>
        </w:rPr>
        <w:t xml:space="preserve"> i preventivi rimessi dai professionisti interpellati, attingendo </w:t>
      </w:r>
      <w:r>
        <w:rPr>
          <w:rFonts w:ascii="Century Gothic" w:hAnsi="Century Gothic" w:cs="Century Gothic"/>
          <w:bCs/>
          <w:sz w:val="20"/>
        </w:rPr>
        <w:t>al</w:t>
      </w:r>
      <w:r w:rsidRPr="00DE6CD2">
        <w:rPr>
          <w:rFonts w:ascii="Century Gothic" w:hAnsi="Century Gothic" w:cs="Century Gothic"/>
          <w:bCs/>
          <w:sz w:val="20"/>
        </w:rPr>
        <w:t xml:space="preserve">l’Albo dei Professionisti Tecnici attivato su piattaforma telematica di CASA SpA (https://casaspa.acquistitelematici.it,), con decisione n. </w:t>
      </w:r>
      <w:r>
        <w:rPr>
          <w:rFonts w:ascii="Century Gothic" w:hAnsi="Century Gothic" w:cs="Century Gothic"/>
          <w:bCs/>
          <w:sz w:val="20"/>
        </w:rPr>
        <w:t>335 del 13.10.2020</w:t>
      </w:r>
      <w:r>
        <w:rPr>
          <w:rFonts w:ascii="Century Gothic" w:hAnsi="Century Gothic"/>
          <w:sz w:val="20"/>
        </w:rPr>
        <w:t>;</w:t>
      </w:r>
    </w:p>
    <w:p w14:paraId="2CA3602C" w14:textId="77777777" w:rsidR="00CA3E5F" w:rsidRDefault="00CA3E5F" w:rsidP="00CA3E5F">
      <w:pPr>
        <w:pStyle w:val="Pidipagina"/>
        <w:tabs>
          <w:tab w:val="clear" w:pos="4819"/>
          <w:tab w:val="clear" w:pos="9638"/>
        </w:tabs>
        <w:rPr>
          <w:rFonts w:ascii="Century Gothic" w:hAnsi="Century Gothic"/>
          <w:sz w:val="20"/>
        </w:rPr>
      </w:pPr>
    </w:p>
    <w:p w14:paraId="12AD54D3" w14:textId="77777777" w:rsidR="00CA3E5F" w:rsidRDefault="00CA3E5F" w:rsidP="00CA3E5F">
      <w:pPr>
        <w:jc w:val="both"/>
        <w:rPr>
          <w:rFonts w:ascii="Century Gothic" w:hAnsi="Century Gothic"/>
          <w:sz w:val="20"/>
        </w:rPr>
      </w:pPr>
      <w:r w:rsidRPr="005B425F">
        <w:rPr>
          <w:rFonts w:ascii="Century Gothic" w:hAnsi="Century Gothic"/>
          <w:b/>
          <w:sz w:val="20"/>
        </w:rPr>
        <w:t>CONSIDERATO</w:t>
      </w:r>
      <w:r w:rsidRPr="005B425F">
        <w:rPr>
          <w:rFonts w:ascii="Century Gothic" w:hAnsi="Century Gothic"/>
          <w:sz w:val="20"/>
        </w:rPr>
        <w:t xml:space="preserve"> che l’ammontare </w:t>
      </w:r>
      <w:r>
        <w:rPr>
          <w:rFonts w:ascii="Century Gothic" w:hAnsi="Century Gothic"/>
          <w:sz w:val="20"/>
        </w:rPr>
        <w:t>dei</w:t>
      </w:r>
      <w:r w:rsidRPr="005B425F">
        <w:rPr>
          <w:rFonts w:ascii="Century Gothic" w:hAnsi="Century Gothic"/>
          <w:sz w:val="20"/>
        </w:rPr>
        <w:t xml:space="preserve"> suddett</w:t>
      </w:r>
      <w:r>
        <w:rPr>
          <w:rFonts w:ascii="Century Gothic" w:hAnsi="Century Gothic"/>
          <w:sz w:val="20"/>
        </w:rPr>
        <w:t>i</w:t>
      </w:r>
      <w:r w:rsidRPr="005B425F">
        <w:rPr>
          <w:rFonts w:ascii="Century Gothic" w:hAnsi="Century Gothic"/>
          <w:sz w:val="20"/>
        </w:rPr>
        <w:t xml:space="preserve"> incaric</w:t>
      </w:r>
      <w:r>
        <w:rPr>
          <w:rFonts w:ascii="Century Gothic" w:hAnsi="Century Gothic"/>
          <w:sz w:val="20"/>
        </w:rPr>
        <w:t>hi</w:t>
      </w:r>
      <w:r w:rsidRPr="005B425F">
        <w:rPr>
          <w:rFonts w:ascii="Century Gothic" w:hAnsi="Century Gothic"/>
          <w:sz w:val="20"/>
        </w:rPr>
        <w:t xml:space="preserve"> professional</w:t>
      </w:r>
      <w:r>
        <w:rPr>
          <w:rFonts w:ascii="Century Gothic" w:hAnsi="Century Gothic"/>
          <w:sz w:val="20"/>
        </w:rPr>
        <w:t>i</w:t>
      </w:r>
      <w:r w:rsidRPr="005B425F">
        <w:rPr>
          <w:rFonts w:ascii="Century Gothic" w:hAnsi="Century Gothic"/>
          <w:sz w:val="20"/>
        </w:rPr>
        <w:t xml:space="preserve"> è </w:t>
      </w:r>
      <w:r>
        <w:rPr>
          <w:rFonts w:ascii="Century Gothic" w:hAnsi="Century Gothic"/>
          <w:sz w:val="20"/>
        </w:rPr>
        <w:t xml:space="preserve">ampiamente </w:t>
      </w:r>
      <w:r w:rsidRPr="005B425F">
        <w:rPr>
          <w:rFonts w:ascii="Century Gothic" w:hAnsi="Century Gothic"/>
          <w:sz w:val="20"/>
        </w:rPr>
        <w:t xml:space="preserve">inferiore </w:t>
      </w:r>
      <w:r>
        <w:rPr>
          <w:rFonts w:ascii="Century Gothic" w:hAnsi="Century Gothic"/>
          <w:sz w:val="20"/>
        </w:rPr>
        <w:t>a quanto previsto dalla normativa in materia di appalti ed è pertanto possibile, per espressa</w:t>
      </w:r>
      <w:r w:rsidRPr="005B425F">
        <w:rPr>
          <w:rFonts w:ascii="Century Gothic" w:hAnsi="Century Gothic"/>
          <w:sz w:val="20"/>
        </w:rPr>
        <w:t xml:space="preserve"> previsione normativa, procedere mediante affidamento diretto, ex art. 1, comma 2, lett. a) del D.L. 76/2020, così come convertito con L. 120/2020, utilizzando il c</w:t>
      </w:r>
      <w:r>
        <w:rPr>
          <w:rFonts w:ascii="Century Gothic" w:hAnsi="Century Gothic"/>
          <w:sz w:val="20"/>
        </w:rPr>
        <w:t>riterio del minor prezzo, n</w:t>
      </w:r>
      <w:r>
        <w:rPr>
          <w:rFonts w:ascii="Century Gothic" w:hAnsi="Century Gothic" w:cs="Century Gothic"/>
          <w:bCs/>
          <w:sz w:val="20"/>
        </w:rPr>
        <w:t>el rispetto della normativa attualmente vigente e del principio generale di trasparenza, massima semplificazione dell’azione amministrativa, economicità e concorrenza</w:t>
      </w:r>
      <w:r>
        <w:rPr>
          <w:rFonts w:ascii="Century Gothic" w:hAnsi="Century Gothic"/>
          <w:sz w:val="20"/>
        </w:rPr>
        <w:t>;</w:t>
      </w:r>
    </w:p>
    <w:p w14:paraId="1E9BD827" w14:textId="77777777" w:rsidR="00CA3E5F" w:rsidRDefault="00CA3E5F" w:rsidP="00CA3E5F">
      <w:pPr>
        <w:jc w:val="both"/>
        <w:rPr>
          <w:rFonts w:ascii="Century Gothic" w:hAnsi="Century Gothic"/>
          <w:sz w:val="20"/>
        </w:rPr>
      </w:pPr>
    </w:p>
    <w:p w14:paraId="5BC01E2B" w14:textId="77777777" w:rsidR="00CA3E5F" w:rsidRPr="005B425F" w:rsidRDefault="00CA3E5F" w:rsidP="00CA3E5F">
      <w:pPr>
        <w:jc w:val="both"/>
        <w:rPr>
          <w:rFonts w:ascii="Century Gothic" w:hAnsi="Century Gothic"/>
          <w:sz w:val="20"/>
        </w:rPr>
      </w:pPr>
      <w:r w:rsidRPr="005B425F">
        <w:rPr>
          <w:rFonts w:ascii="Century Gothic" w:hAnsi="Century Gothic"/>
          <w:b/>
          <w:sz w:val="20"/>
        </w:rPr>
        <w:t>CONSIDERATO</w:t>
      </w:r>
      <w:r>
        <w:rPr>
          <w:rFonts w:ascii="Century Gothic" w:hAnsi="Century Gothic"/>
          <w:sz w:val="20"/>
        </w:rPr>
        <w:t xml:space="preserve"> altresì che l'affidamento diretto in questione risulta essere in linea sia con quanto stabilito del</w:t>
      </w:r>
      <w:r w:rsidRPr="00332DB3">
        <w:rPr>
          <w:rFonts w:ascii="Century Gothic" w:hAnsi="Century Gothic"/>
          <w:sz w:val="20"/>
        </w:rPr>
        <w:t>l'art. 13, lettera a) del "</w:t>
      </w:r>
      <w:r w:rsidRPr="00332DB3">
        <w:rPr>
          <w:rFonts w:ascii="Century Gothic" w:hAnsi="Century Gothic"/>
          <w:color w:val="00000A"/>
          <w:sz w:val="20"/>
        </w:rPr>
        <w:t>Regolamento generale per l'affidamento e l'esecuzione di contratti passivi”</w:t>
      </w:r>
      <w:r>
        <w:rPr>
          <w:rFonts w:ascii="Century Gothic" w:hAnsi="Century Gothic"/>
          <w:color w:val="00000A"/>
          <w:sz w:val="20"/>
        </w:rPr>
        <w:t>, approvato dal C.d.A. nella sua seduta del 27.11.2017 sia con quanto regolamentato con il “</w:t>
      </w:r>
      <w:r w:rsidRPr="002F7FE6">
        <w:rPr>
          <w:rFonts w:ascii="Century Gothic" w:hAnsi="Century Gothic" w:cs="Tahoma"/>
          <w:sz w:val="20"/>
        </w:rPr>
        <w:t>Regolamento Affidamento Incarichi e Appalti Servizi Intellettuali”</w:t>
      </w:r>
      <w:r>
        <w:rPr>
          <w:rFonts w:ascii="Century Gothic" w:hAnsi="Century Gothic"/>
          <w:color w:val="000000"/>
          <w:sz w:val="20"/>
        </w:rPr>
        <w:t xml:space="preserve">, </w:t>
      </w:r>
      <w:r w:rsidRPr="00D4132E">
        <w:rPr>
          <w:rFonts w:ascii="Century Gothic" w:hAnsi="Century Gothic"/>
          <w:sz w:val="20"/>
        </w:rPr>
        <w:t xml:space="preserve">così come approvato dal Consiglio di Amministrazione del </w:t>
      </w:r>
      <w:r>
        <w:rPr>
          <w:rFonts w:ascii="Century Gothic" w:hAnsi="Century Gothic"/>
          <w:sz w:val="20"/>
        </w:rPr>
        <w:t>05.06.</w:t>
      </w:r>
      <w:r w:rsidRPr="00D4132E">
        <w:rPr>
          <w:rFonts w:ascii="Century Gothic" w:hAnsi="Century Gothic"/>
          <w:sz w:val="20"/>
        </w:rPr>
        <w:t>2017</w:t>
      </w:r>
      <w:r>
        <w:rPr>
          <w:rFonts w:ascii="Century Gothic" w:hAnsi="Century Gothic"/>
          <w:sz w:val="20"/>
        </w:rPr>
        <w:t>;</w:t>
      </w:r>
    </w:p>
    <w:p w14:paraId="745234D4" w14:textId="77777777" w:rsidR="00CA3E5F" w:rsidRPr="00B71339" w:rsidRDefault="00CA3E5F" w:rsidP="00CA3E5F">
      <w:pPr>
        <w:pStyle w:val="Intestazione"/>
        <w:jc w:val="both"/>
        <w:rPr>
          <w:rFonts w:ascii="Century Gothic" w:hAnsi="Century Gothic"/>
          <w:bCs/>
          <w:sz w:val="20"/>
        </w:rPr>
      </w:pPr>
    </w:p>
    <w:p w14:paraId="10C1A7B9" w14:textId="77777777" w:rsidR="00CA3E5F" w:rsidRDefault="00CA3E5F" w:rsidP="00CA3E5F">
      <w:pPr>
        <w:pStyle w:val="Pidipagina"/>
        <w:tabs>
          <w:tab w:val="clear" w:pos="4819"/>
          <w:tab w:val="clear" w:pos="9638"/>
        </w:tabs>
        <w:jc w:val="center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>D E C I D E</w:t>
      </w:r>
    </w:p>
    <w:p w14:paraId="704C1DAD" w14:textId="77777777" w:rsidR="00CA3E5F" w:rsidRDefault="00CA3E5F" w:rsidP="00CA3E5F">
      <w:pPr>
        <w:pStyle w:val="Pidipagina"/>
        <w:tabs>
          <w:tab w:val="clear" w:pos="4819"/>
          <w:tab w:val="clear" w:pos="9638"/>
        </w:tabs>
        <w:jc w:val="center"/>
        <w:rPr>
          <w:rFonts w:ascii="Century Gothic" w:hAnsi="Century Gothic"/>
          <w:b/>
          <w:bCs/>
          <w:sz w:val="20"/>
        </w:rPr>
      </w:pPr>
    </w:p>
    <w:p w14:paraId="331B5BE7" w14:textId="77777777" w:rsidR="00CA3E5F" w:rsidRPr="000330AD" w:rsidRDefault="00CA3E5F" w:rsidP="00CA3E5F">
      <w:pPr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>Così come proposto nella relazione a firma del Responsabile dell’Ufficio Progetti e Cantieri e del Dirigente del Servizio tecnico della Società d</w:t>
      </w:r>
      <w:r w:rsidRPr="000330AD">
        <w:rPr>
          <w:rFonts w:ascii="Century Gothic" w:hAnsi="Century Gothic"/>
          <w:sz w:val="20"/>
        </w:rPr>
        <w:t xml:space="preserve">i affidare l’incarico per l’esecuzione </w:t>
      </w:r>
      <w:r>
        <w:rPr>
          <w:rFonts w:ascii="Century Gothic" w:hAnsi="Century Gothic"/>
          <w:sz w:val="20"/>
        </w:rPr>
        <w:t>dello studio geologico con modellazione geotecnica e sismica di accompagnamento al progetto definitivo</w:t>
      </w:r>
      <w:r w:rsidRPr="000330AD">
        <w:rPr>
          <w:rFonts w:ascii="Century Gothic" w:hAnsi="Century Gothic"/>
          <w:sz w:val="20"/>
        </w:rPr>
        <w:t>:</w:t>
      </w:r>
    </w:p>
    <w:p w14:paraId="3BA16FAE" w14:textId="77777777" w:rsidR="00CA3E5F" w:rsidRPr="00B428A0" w:rsidRDefault="00CA3E5F" w:rsidP="00CA3E5F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Al Dott. Riccardo Cortigiani</w:t>
      </w:r>
      <w:r w:rsidRPr="00B428A0">
        <w:rPr>
          <w:rFonts w:ascii="Century Gothic" w:hAnsi="Century Gothic"/>
          <w:sz w:val="20"/>
        </w:rPr>
        <w:t xml:space="preserve"> per l’intervento di cui al Lotto 1, per un importo complessivo di €. </w:t>
      </w:r>
      <w:r>
        <w:rPr>
          <w:rFonts w:ascii="Century Gothic" w:hAnsi="Century Gothic"/>
          <w:sz w:val="20"/>
        </w:rPr>
        <w:t>2.860,00</w:t>
      </w:r>
      <w:r w:rsidRPr="00B428A0">
        <w:rPr>
          <w:rFonts w:ascii="Century Gothic" w:hAnsi="Century Gothic"/>
          <w:sz w:val="20"/>
        </w:rPr>
        <w:t xml:space="preserve">0 oltre di IVA </w:t>
      </w:r>
      <w:r>
        <w:rPr>
          <w:rFonts w:ascii="Century Gothic" w:hAnsi="Century Gothic"/>
          <w:sz w:val="20"/>
        </w:rPr>
        <w:t xml:space="preserve">di cui l’importo di €. 1.330,00, relativo alle prestazioni di impresa, sarà corrisposto direttamente da Casa S.p.A. a </w:t>
      </w:r>
      <w:r w:rsidRPr="00040569">
        <w:rPr>
          <w:rFonts w:ascii="Century Gothic" w:hAnsi="Century Gothic"/>
          <w:sz w:val="20"/>
        </w:rPr>
        <w:t>Geologica Toscana snc – Viale Marconi 106 – 53036 Poggibonsi (SI) P.IVA 01228880520</w:t>
      </w:r>
      <w:r>
        <w:rPr>
          <w:rFonts w:ascii="Century Gothic" w:hAnsi="Century Gothic"/>
          <w:sz w:val="20"/>
        </w:rPr>
        <w:t>.</w:t>
      </w:r>
    </w:p>
    <w:p w14:paraId="3B4639FB" w14:textId="77777777" w:rsidR="00CA3E5F" w:rsidRPr="00B428A0" w:rsidRDefault="00CA3E5F" w:rsidP="00CA3E5F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Al Dott. Massimo Nebbiai</w:t>
      </w:r>
      <w:r w:rsidRPr="00B428A0">
        <w:rPr>
          <w:rFonts w:ascii="Century Gothic" w:hAnsi="Century Gothic"/>
          <w:sz w:val="20"/>
        </w:rPr>
        <w:t xml:space="preserve"> per l’intervento di cui al Lotto 2, per un importo complessivo di €. </w:t>
      </w:r>
      <w:r>
        <w:rPr>
          <w:rFonts w:ascii="Century Gothic" w:hAnsi="Century Gothic"/>
          <w:sz w:val="20"/>
        </w:rPr>
        <w:t>2.262</w:t>
      </w:r>
      <w:r w:rsidRPr="00B428A0">
        <w:rPr>
          <w:rFonts w:ascii="Century Gothic" w:hAnsi="Century Gothic"/>
          <w:sz w:val="20"/>
        </w:rPr>
        <w:t>,00 oltre IVA;</w:t>
      </w:r>
    </w:p>
    <w:p w14:paraId="102B2EE0" w14:textId="77777777" w:rsidR="00CA3E5F" w:rsidRPr="00C7767F" w:rsidRDefault="00CA3E5F" w:rsidP="00CA3E5F">
      <w:pPr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</w:rPr>
      </w:pPr>
      <w:r w:rsidRPr="00C7767F">
        <w:rPr>
          <w:rFonts w:ascii="Century Gothic" w:hAnsi="Century Gothic"/>
          <w:sz w:val="20"/>
        </w:rPr>
        <w:t>Di imputare i suddett</w:t>
      </w:r>
      <w:r>
        <w:rPr>
          <w:rFonts w:ascii="Century Gothic" w:hAnsi="Century Gothic"/>
          <w:sz w:val="20"/>
        </w:rPr>
        <w:t>i</w:t>
      </w:r>
      <w:r w:rsidRPr="00C7767F">
        <w:rPr>
          <w:rFonts w:ascii="Century Gothic" w:hAnsi="Century Gothic"/>
          <w:sz w:val="20"/>
        </w:rPr>
        <w:t xml:space="preserve"> import</w:t>
      </w:r>
      <w:r>
        <w:rPr>
          <w:rFonts w:ascii="Century Gothic" w:hAnsi="Century Gothic"/>
          <w:sz w:val="20"/>
        </w:rPr>
        <w:t>i</w:t>
      </w:r>
      <w:r w:rsidRPr="00C7767F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sui finanziamenti di cui in oggetto</w:t>
      </w:r>
      <w:r w:rsidRPr="00C7767F">
        <w:rPr>
          <w:rFonts w:ascii="Century Gothic" w:hAnsi="Century Gothic"/>
          <w:sz w:val="20"/>
        </w:rPr>
        <w:t>;</w:t>
      </w:r>
    </w:p>
    <w:p w14:paraId="63B1EEEF" w14:textId="77777777" w:rsidR="00CA3E5F" w:rsidRDefault="00CA3E5F" w:rsidP="00CA3E5F">
      <w:pPr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Di incaricare il Dirigente del Servizio Tecnico, e gli altri Uffici della Società, ciascuno per la parte di propria competenza, di provvedere alla concreta attuazione di quanto oggetto della presente decisione.</w:t>
      </w:r>
    </w:p>
    <w:p w14:paraId="3C28436E" w14:textId="77777777" w:rsidR="00CA3E5F" w:rsidRDefault="00CA3E5F" w:rsidP="00CA3E5F">
      <w:pPr>
        <w:ind w:left="426"/>
        <w:jc w:val="both"/>
        <w:rPr>
          <w:rFonts w:ascii="Century Gothic" w:hAnsi="Century Gothic"/>
          <w:sz w:val="20"/>
        </w:rPr>
      </w:pPr>
    </w:p>
    <w:p w14:paraId="6FAFAF6B" w14:textId="77777777" w:rsidR="00CA3E5F" w:rsidRPr="00B223D5" w:rsidRDefault="00CA3E5F" w:rsidP="00CA3E5F">
      <w:pPr>
        <w:tabs>
          <w:tab w:val="center" w:pos="6804"/>
        </w:tabs>
        <w:jc w:val="both"/>
        <w:rPr>
          <w:rFonts w:ascii="Century Gothic" w:hAnsi="Century Gothic"/>
          <w:bCs/>
          <w:sz w:val="20"/>
        </w:rPr>
      </w:pPr>
      <w:r w:rsidRPr="00B223D5">
        <w:rPr>
          <w:rFonts w:ascii="Century Gothic" w:hAnsi="Century Gothic"/>
          <w:bCs/>
          <w:sz w:val="20"/>
        </w:rPr>
        <w:tab/>
        <w:t>Il Presidente</w:t>
      </w:r>
    </w:p>
    <w:p w14:paraId="41E9A19E" w14:textId="77777777" w:rsidR="00CA3E5F" w:rsidRDefault="00CA3E5F" w:rsidP="00CA3E5F">
      <w:pPr>
        <w:tabs>
          <w:tab w:val="center" w:pos="6804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(Ing. Luca Talluri)</w:t>
      </w:r>
    </w:p>
    <w:p w14:paraId="3AEA0D14" w14:textId="77777777" w:rsidR="00CA3E5F" w:rsidRDefault="00CA3E5F" w:rsidP="00CA3E5F">
      <w:pPr>
        <w:tabs>
          <w:tab w:val="center" w:pos="6804"/>
        </w:tabs>
        <w:jc w:val="both"/>
        <w:rPr>
          <w:rFonts w:ascii="Century Gothic" w:hAnsi="Century Gothic"/>
          <w:sz w:val="20"/>
        </w:rPr>
      </w:pPr>
    </w:p>
    <w:p w14:paraId="40049A92" w14:textId="77777777" w:rsidR="00CA3E5F" w:rsidRDefault="00CA3E5F" w:rsidP="00CA3E5F">
      <w:pPr>
        <w:tabs>
          <w:tab w:val="center" w:pos="6804"/>
        </w:tabs>
        <w:jc w:val="both"/>
        <w:rPr>
          <w:rFonts w:ascii="Century Gothic" w:hAnsi="Century Gothic"/>
          <w:sz w:val="20"/>
        </w:rPr>
      </w:pPr>
    </w:p>
    <w:p w14:paraId="0BAAB8DF" w14:textId="77777777" w:rsidR="00CA3E5F" w:rsidRDefault="00CA3E5F" w:rsidP="00CA3E5F">
      <w:pPr>
        <w:tabs>
          <w:tab w:val="center" w:pos="6804"/>
        </w:tabs>
        <w:jc w:val="both"/>
        <w:rPr>
          <w:rFonts w:ascii="Century Gothic" w:hAnsi="Century Gothic"/>
          <w:sz w:val="20"/>
        </w:rPr>
      </w:pPr>
    </w:p>
    <w:p w14:paraId="2F82F0B8" w14:textId="77777777" w:rsidR="00CA3E5F" w:rsidRDefault="00CA3E5F" w:rsidP="00CA3E5F">
      <w:pPr>
        <w:tabs>
          <w:tab w:val="center" w:pos="6804"/>
        </w:tabs>
        <w:jc w:val="both"/>
        <w:rPr>
          <w:rFonts w:ascii="Century Gothic" w:hAnsi="Century Gothic"/>
          <w:sz w:val="20"/>
        </w:rPr>
      </w:pPr>
    </w:p>
    <w:p w14:paraId="4D59950A" w14:textId="77777777" w:rsidR="00CA3E5F" w:rsidRDefault="00CA3E5F" w:rsidP="00CA3E5F">
      <w:pPr>
        <w:tabs>
          <w:tab w:val="center" w:pos="6804"/>
        </w:tabs>
        <w:jc w:val="both"/>
        <w:rPr>
          <w:rFonts w:ascii="Century Gothic" w:hAnsi="Century Gothic"/>
          <w:sz w:val="20"/>
        </w:rPr>
      </w:pPr>
    </w:p>
    <w:p w14:paraId="00B78471" w14:textId="77777777" w:rsidR="00CA3E5F" w:rsidRDefault="00CA3E5F" w:rsidP="00CA3E5F">
      <w:pPr>
        <w:tabs>
          <w:tab w:val="center" w:pos="6804"/>
        </w:tabs>
        <w:jc w:val="both"/>
        <w:rPr>
          <w:rFonts w:ascii="Century Gothic" w:hAnsi="Century Gothic"/>
          <w:sz w:val="20"/>
        </w:rPr>
      </w:pPr>
    </w:p>
    <w:p w14:paraId="1B60946E" w14:textId="77777777" w:rsidR="00EF6C35" w:rsidRDefault="00EF6C35"/>
    <w:sectPr w:rsidR="00EF6C35" w:rsidSect="00C51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20" w:footer="1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8F34" w14:textId="77777777" w:rsidR="00000000" w:rsidRDefault="006017F4">
      <w:r>
        <w:separator/>
      </w:r>
    </w:p>
  </w:endnote>
  <w:endnote w:type="continuationSeparator" w:id="0">
    <w:p w14:paraId="6BB3CF76" w14:textId="77777777" w:rsidR="00000000" w:rsidRDefault="0060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BD1E" w14:textId="77777777" w:rsidR="00320658" w:rsidRDefault="006017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61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3"/>
      <w:gridCol w:w="8748"/>
    </w:tblGrid>
    <w:tr w:rsidR="006F6A0B" w:rsidRPr="00A71C2D" w14:paraId="4F665E67" w14:textId="77777777">
      <w:trPr>
        <w:jc w:val="center"/>
      </w:trPr>
      <w:tc>
        <w:tcPr>
          <w:tcW w:w="2513" w:type="dxa"/>
          <w:vAlign w:val="center"/>
        </w:tcPr>
        <w:p w14:paraId="4373FEEF" w14:textId="77777777" w:rsidR="00DB04B7" w:rsidRPr="00A71C2D" w:rsidRDefault="00CA3E5F">
          <w:pPr>
            <w:pStyle w:val="Pidipagina"/>
            <w:tabs>
              <w:tab w:val="clear" w:pos="9638"/>
              <w:tab w:val="right" w:pos="10348"/>
            </w:tabs>
            <w:ind w:right="-710"/>
            <w:jc w:val="left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 wp14:anchorId="64F268C0" wp14:editId="42A9766A">
                <wp:extent cx="1466850" cy="676275"/>
                <wp:effectExtent l="0" t="0" r="0" b="0"/>
                <wp:docPr id="3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8" w:type="dxa"/>
        </w:tcPr>
        <w:p w14:paraId="5407EEF0" w14:textId="77777777" w:rsidR="00DB04B7" w:rsidRPr="00A71C2D" w:rsidRDefault="00CA3E5F" w:rsidP="006F6A0B">
          <w:pPr>
            <w:pStyle w:val="Pidipagina"/>
            <w:tabs>
              <w:tab w:val="clear" w:pos="9638"/>
              <w:tab w:val="right" w:pos="10348"/>
            </w:tabs>
            <w:spacing w:line="360" w:lineRule="auto"/>
            <w:ind w:right="-12"/>
            <w:jc w:val="center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 wp14:anchorId="7A30A7E8" wp14:editId="37A66299">
                <wp:extent cx="4819650" cy="600075"/>
                <wp:effectExtent l="0" t="0" r="0" b="0"/>
                <wp:docPr id="2" name="Immagine 3" descr="PieDiPagina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PieDiPagina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96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4080DE" w14:textId="77777777" w:rsidR="00DB04B7" w:rsidRPr="00A71C2D" w:rsidRDefault="006017F4">
    <w:pPr>
      <w:pStyle w:val="Pidipagina"/>
      <w:ind w:left="-709"/>
      <w:jc w:val="center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654B" w14:textId="77777777" w:rsidR="00320658" w:rsidRDefault="006017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1ABE" w14:textId="77777777" w:rsidR="00000000" w:rsidRDefault="006017F4">
      <w:r>
        <w:separator/>
      </w:r>
    </w:p>
  </w:footnote>
  <w:footnote w:type="continuationSeparator" w:id="0">
    <w:p w14:paraId="414A6EAD" w14:textId="77777777" w:rsidR="00000000" w:rsidRDefault="0060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04D3" w14:textId="77777777" w:rsidR="00320658" w:rsidRDefault="006017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A34A" w14:textId="77777777" w:rsidR="00320658" w:rsidRDefault="006017F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D600" w14:textId="77777777" w:rsidR="00320658" w:rsidRDefault="006017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0107B"/>
    <w:multiLevelType w:val="hybridMultilevel"/>
    <w:tmpl w:val="97868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44133"/>
    <w:multiLevelType w:val="hybridMultilevel"/>
    <w:tmpl w:val="24645F7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17828134">
    <w:abstractNumId w:val="0"/>
  </w:num>
  <w:num w:numId="2" w16cid:durableId="82150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5F"/>
    <w:rsid w:val="006017F4"/>
    <w:rsid w:val="0082697D"/>
    <w:rsid w:val="00CA3E5F"/>
    <w:rsid w:val="00E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5BE8"/>
  <w15:docId w15:val="{3288F732-2980-4353-827D-FC0BEB3F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3E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A3E5F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Times" w:eastAsia="Times" w:hAnsi="Times"/>
    </w:rPr>
  </w:style>
  <w:style w:type="character" w:customStyle="1" w:styleId="IntestazioneCarattere">
    <w:name w:val="Intestazione Carattere"/>
    <w:basedOn w:val="Carpredefinitoparagrafo"/>
    <w:link w:val="Intestazione"/>
    <w:rsid w:val="00CA3E5F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CA3E5F"/>
    <w:pPr>
      <w:tabs>
        <w:tab w:val="center" w:pos="4819"/>
        <w:tab w:val="right" w:pos="9638"/>
      </w:tabs>
      <w:jc w:val="both"/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A3E5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CA3E5F"/>
    <w:pPr>
      <w:ind w:left="708"/>
      <w:jc w:val="center"/>
    </w:pPr>
  </w:style>
  <w:style w:type="paragraph" w:styleId="NormaleWeb">
    <w:name w:val="Normal (Web)"/>
    <w:basedOn w:val="Normale"/>
    <w:uiPriority w:val="99"/>
    <w:qFormat/>
    <w:rsid w:val="00CA3E5F"/>
    <w:pPr>
      <w:suppressAutoHyphens/>
      <w:overflowPunct/>
      <w:autoSpaceDE/>
      <w:autoSpaceDN/>
      <w:adjustRightInd/>
      <w:spacing w:before="280" w:after="280"/>
      <w:textAlignment w:val="auto"/>
    </w:pPr>
    <w:rPr>
      <w:rFonts w:eastAsia="Calibri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E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E5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3300</Characters>
  <Application>Microsoft Office Word</Application>
  <DocSecurity>0</DocSecurity>
  <Lines>27</Lines>
  <Paragraphs>7</Paragraphs>
  <ScaleCrop>false</ScaleCrop>
  <Company>HP Inc.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 Maria Novella</dc:creator>
  <cp:keywords/>
  <dc:description/>
  <cp:lastModifiedBy>Daniela Borgini</cp:lastModifiedBy>
  <cp:revision>2</cp:revision>
  <dcterms:created xsi:type="dcterms:W3CDTF">2022-11-02T14:03:00Z</dcterms:created>
  <dcterms:modified xsi:type="dcterms:W3CDTF">2022-11-02T14:03:00Z</dcterms:modified>
</cp:coreProperties>
</file>